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21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1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1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阳江市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11"/>
          <w:sz w:val="30"/>
          <w:szCs w:val="30"/>
          <w14:textFill>
            <w14:solidFill>
              <w14:schemeClr w14:val="tx1"/>
            </w14:solidFill>
          </w14:textFill>
        </w:rPr>
        <w:t>旅游服务质量调查问卷</w:t>
      </w:r>
    </w:p>
    <w:p>
      <w:pPr>
        <w:spacing w:before="113" w:line="221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尊敬的先生/女士：</w:t>
      </w:r>
    </w:p>
    <w:p>
      <w:pPr>
        <w:spacing w:before="47" w:line="224" w:lineRule="auto"/>
        <w:ind w:left="27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您好!</w:t>
      </w:r>
    </w:p>
    <w:p>
      <w:pPr>
        <w:spacing w:before="4" w:line="252" w:lineRule="auto"/>
        <w:ind w:right="65" w:firstLine="27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我们正在开展基于游客感知视角的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阳江</w:t>
      </w:r>
      <w:r>
        <w:rPr>
          <w:rFonts w:hint="eastAsia" w:ascii="仿宋" w:hAnsi="仿宋" w:eastAsia="仿宋" w:cs="仿宋"/>
          <w:spacing w:val="0"/>
          <w:sz w:val="24"/>
          <w:szCs w:val="24"/>
        </w:rPr>
        <w:t>市旅游服务质量的调查研究，为了进一步完善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阳江</w:t>
      </w:r>
      <w:r>
        <w:rPr>
          <w:rFonts w:hint="eastAsia" w:ascii="仿宋" w:hAnsi="仿宋" w:eastAsia="仿宋" w:cs="仿宋"/>
          <w:spacing w:val="0"/>
          <w:sz w:val="24"/>
          <w:szCs w:val="24"/>
        </w:rPr>
        <w:t>市的城市旅游服务质量，我们特进行此次调查研究，您的意见对我们来说十分宝贵，希望您如实填写。本卷采取不记名形式，所有数据仅用作于我们研究的数据来源，请您放心填写。</w:t>
      </w:r>
    </w:p>
    <w:p>
      <w:pPr>
        <w:spacing w:before="51" w:line="221" w:lineRule="auto"/>
        <w:ind w:left="27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谢谢您的配合!</w:t>
      </w:r>
    </w:p>
    <w:p>
      <w:pPr>
        <w:spacing w:before="26" w:line="221" w:lineRule="auto"/>
        <w:ind w:right="32"/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阳江市旅游协会</w:t>
      </w:r>
    </w:p>
    <w:p>
      <w:pPr>
        <w:spacing w:line="344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before="55" w:line="213" w:lineRule="auto"/>
        <w:rPr>
          <w:rFonts w:hint="eastAsia" w:ascii="黑体" w:hAnsi="黑体" w:eastAsia="黑体" w:cs="黑体"/>
          <w:b w:val="0"/>
          <w:bCs w:val="0"/>
          <w:spacing w:val="0"/>
          <w:w w:val="1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24"/>
          <w:szCs w:val="24"/>
        </w:rPr>
        <w:t>一、下面是有关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24"/>
          <w:szCs w:val="24"/>
          <w:lang w:eastAsia="zh-CN"/>
        </w:rPr>
        <w:t>阳江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24"/>
          <w:szCs w:val="24"/>
        </w:rPr>
        <w:t>市旅游服务质量的调查，下列描述与您的实际情况是否符合?</w:t>
      </w:r>
    </w:p>
    <w:p>
      <w:pPr>
        <w:spacing w:line="201" w:lineRule="exac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9430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4"/>
        <w:gridCol w:w="609"/>
        <w:gridCol w:w="609"/>
        <w:gridCol w:w="609"/>
        <w:gridCol w:w="609"/>
        <w:gridCol w:w="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4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4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请根据您的实际情况选择最符合的项：1</w:t>
            </w:r>
            <w:r>
              <w:rPr>
                <w:rFonts w:hint="default" w:ascii="Arial" w:hAnsi="Arial" w:eastAsia="仿宋" w:cs="Arial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5表示非常不符合</w:t>
            </w:r>
            <w:r>
              <w:rPr>
                <w:rFonts w:hint="default" w:ascii="Arial" w:hAnsi="Arial" w:eastAsia="仿宋" w:cs="Arial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完全符合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4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具体问题描述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4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4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4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4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4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4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1.交通设施完备，市区交通通达性良好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40" w:firstLineChars="10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40" w:firstLineChars="10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40" w:firstLineChars="10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40" w:firstLineChars="10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40" w:firstLineChars="10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4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2.城市餐饮服务清洁卫生，价格合理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3.住宿设施配备齐全，价格合理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4.交通标识和引导标识布局合理，简明易懂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5.购物场所布局合理，商品种类多，价格合理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6.公共文化娱乐场所能够进行文娱表演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6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7.旅游景点或景区门票价格合理，物有所值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8.服务人员对承诺的服务内容能及时响应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9.服务人员的推销手段令人容易接受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10.游客进行投诉的渠道多样，且标注在明显位置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11.服务人员对承诺提供的服务内容保质保量完成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12.游客在旅游的过程中可以便捷地订房、订餐或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询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13.服务人员对未完成的承诺进行及时的补救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14.服务人员的服务效率高，不需要进行过多的等待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15.服务人员的综合素质良好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16.服务人员对游客热情、友善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17.旅游形象良好，无欺骗游客现象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18.城市总体治安状况较好</w:t>
            </w:r>
            <w:bookmarkStart w:id="0" w:name="_GoBack"/>
            <w:bookmarkEnd w:id="0"/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19.服务人员能把游客的利益放在首位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20.服务人员能体察游客的需要，及时改善服务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21.服务人员能根据地方特色提供个性化服务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22.服务人员热心、耐心解决游客遇到的问题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23.餐饮服务能够体现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阳江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24.农副土特产、民间工艺品和纪念品具有较强的地方性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25.城市建筑及配套设施具有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阳江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26.传统文化得到较好保护，地方文化特色浓厚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27.当地居民对游客态度友善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</w:rPr>
              <w:t>28.城市卫生管理良好，垃圾桶随处可见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</w:rPr>
              <w:t>29.城市绿化面积大，景观美化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</w:rPr>
              <w:t>30.具有理想的人居环境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6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</w:rPr>
              <w:t>31.城市整体景观令人舒适</w:t>
            </w: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36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882"/>
        <w:rPr>
          <w:rFonts w:hint="eastAsia" w:ascii="仿宋" w:hAnsi="仿宋" w:eastAsia="仿宋" w:cs="仿宋"/>
          <w:b/>
          <w:bCs/>
          <w:color w:val="009EEE"/>
          <w:spacing w:val="0"/>
          <w:positio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1"/>
        <w:outlineLvl w:val="0"/>
        <w:rPr>
          <w:rFonts w:hint="eastAsia" w:ascii="黑体" w:hAnsi="黑体" w:eastAsia="黑体" w:cs="黑体"/>
          <w:b w:val="0"/>
          <w:bCs w:val="0"/>
          <w:spacing w:val="0"/>
          <w:positio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pacing w:val="0"/>
          <w:position w:val="0"/>
          <w:sz w:val="24"/>
          <w:szCs w:val="24"/>
        </w:rPr>
        <w:t>二、游客满意度及重游意愿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rPr>
          <w:rFonts w:hint="eastAsia" w:ascii="宋体" w:hAnsi="宋体" w:eastAsia="宋体" w:cs="宋体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  <w:t>32.您是第几次来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  <w:lang w:eastAsia="zh-CN"/>
        </w:rPr>
        <w:t>阳江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  <w:t>游玩?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219"/>
        <w:rPr>
          <w:rFonts w:hint="eastAsia" w:ascii="仿宋" w:hAnsi="仿宋" w:eastAsia="仿宋" w:cs="仿宋"/>
          <w:spacing w:val="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 xml:space="preserve">A.第一次    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 xml:space="preserve">B.第二次   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 xml:space="preserve">C.第三次     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 xml:space="preserve">D.三次以上  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 xml:space="preserve"> E.经常来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/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  <w:t>33.您对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  <w:lang w:eastAsia="zh-CN"/>
        </w:rPr>
        <w:t>阳江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  <w:t>城市旅游服务质量总体满意度怎样?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219"/>
        <w:rPr>
          <w:rFonts w:hint="eastAsia" w:ascii="仿宋" w:hAnsi="仿宋" w:eastAsia="仿宋" w:cs="仿宋"/>
          <w:spacing w:val="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 xml:space="preserve">A.非常满意    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 xml:space="preserve">B. 满意    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 xml:space="preserve"> C.一般     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 xml:space="preserve">D.不满意     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E.非常不满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/>
        <w:rPr>
          <w:rFonts w:hint="eastAsia" w:ascii="宋体" w:hAnsi="宋体" w:eastAsia="宋体" w:cs="宋体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  <w:t>34.通过此次的游玩经历，您还会再来旅游吗?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219"/>
        <w:rPr>
          <w:rFonts w:hint="eastAsia" w:ascii="仿宋" w:hAnsi="仿宋" w:eastAsia="仿宋" w:cs="仿宋"/>
          <w:spacing w:val="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 xml:space="preserve">A.非常愿意    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 xml:space="preserve">B.愿意      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 xml:space="preserve">C.一般      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 xml:space="preserve">D.不愿意    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E.非常不愿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/>
        <w:rPr>
          <w:rFonts w:hint="eastAsia" w:ascii="宋体" w:hAnsi="宋体" w:eastAsia="宋体" w:cs="宋体"/>
          <w:spacing w:val="0"/>
          <w:position w:val="0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  <w:u w:val="none" w:color="auto"/>
        </w:rPr>
        <w:t>35.您会介绍亲朋好友来这里玩吗?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219"/>
        <w:rPr>
          <w:rFonts w:hint="eastAsia" w:ascii="仿宋" w:hAnsi="仿宋" w:eastAsia="仿宋" w:cs="仿宋"/>
          <w:spacing w:val="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 xml:space="preserve">A.非常愿意   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 xml:space="preserve">B.愿意     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 xml:space="preserve">C.一般     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24"/>
          <w:szCs w:val="24"/>
        </w:rPr>
        <w:t>D.不愿意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 xml:space="preserve">     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E. 非常不愿意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/>
        <w:outlineLvl w:val="0"/>
        <w:rPr>
          <w:rFonts w:hint="eastAsia" w:ascii="宋体" w:hAnsi="宋体" w:eastAsia="宋体" w:cs="宋体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  <w:t>36.您对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  <w:lang w:eastAsia="zh-CN"/>
        </w:rPr>
        <w:t>阳江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  <w:t>城市旅游服务质量还有哪些意见或建议?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rPr>
          <w:rFonts w:hint="eastAsia" w:ascii="仿宋" w:hAnsi="仿宋" w:eastAsia="仿宋" w:cs="仿宋"/>
          <w:spacing w:val="0"/>
          <w:positio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10"/>
        <w:rPr>
          <w:rFonts w:hint="eastAsia" w:ascii="黑体" w:hAnsi="黑体" w:eastAsia="黑体" w:cs="黑体"/>
          <w:b w:val="0"/>
          <w:bCs w:val="0"/>
          <w:spacing w:val="0"/>
          <w:positio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pacing w:val="0"/>
          <w:position w:val="0"/>
          <w:sz w:val="24"/>
          <w:szCs w:val="24"/>
        </w:rPr>
        <w:t>三、游客基本信息调查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  <w:t>37.您的性别：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159"/>
        <w:rPr>
          <w:rFonts w:hint="eastAsia" w:ascii="仿宋" w:hAnsi="仿宋" w:eastAsia="仿宋" w:cs="仿宋"/>
          <w:spacing w:val="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 xml:space="preserve">A .男      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B.女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  <w:t>38.您的年龄段：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139"/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A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18岁以下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B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18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25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C.26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30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D.31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40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E.41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50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F.51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60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G.60以上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  <w:t>39.您的文化程度：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229"/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A.初中及以下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B.高中或中职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C.大专或本科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D.硕士及以上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  <w:t>40.您的职业?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139"/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A.学生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B.政府部门或事业单位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C.企业职员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110"/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D.个体经营户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E.自由职业者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F.其他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  <w:t>41.您的平均月收入?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149"/>
        <w:rPr>
          <w:rFonts w:hint="eastAsia" w:ascii="仿宋" w:hAnsi="仿宋" w:eastAsia="仿宋" w:cs="仿宋"/>
          <w:spacing w:val="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A.2000元以下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B.2000-4000元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C.4000-6000元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D.6000元以上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  <w:t>42.您来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  <w:lang w:eastAsia="zh-CN"/>
        </w:rPr>
        <w:t>阳江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  <w:t>的出行方式是?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229"/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A.自驾游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B.旅游团包车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C.单位组织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D.其他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  <w:t>43.您通过什么途径了解来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  <w:lang w:eastAsia="zh-CN"/>
        </w:rPr>
        <w:t>阳江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  <w:t>旅游的信息?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259"/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A.广播电视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B.报刊杂志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C.亲朋好友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D.互联网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259"/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E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旅行社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F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其他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24"/>
          <w:szCs w:val="24"/>
        </w:rPr>
        <w:t>44.您来自哪里?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229"/>
        <w:rPr>
          <w:rFonts w:hint="eastAsia" w:ascii="仿宋" w:hAnsi="仿宋" w:eastAsia="仿宋" w:cs="仿宋"/>
          <w:spacing w:val="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A.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广东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省内其他城市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B.国内其他城市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pacing w:val="0"/>
          <w:position w:val="0"/>
          <w:sz w:val="24"/>
          <w:szCs w:val="24"/>
        </w:rPr>
        <w:t>C.国外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110"/>
        <w:rPr>
          <w:rFonts w:hint="eastAsia" w:ascii="仿宋" w:hAnsi="仿宋" w:eastAsia="仿宋" w:cs="仿宋"/>
          <w:spacing w:val="0"/>
          <w:positio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11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0"/>
          <w:position w:val="0"/>
          <w:sz w:val="24"/>
          <w:szCs w:val="24"/>
        </w:rPr>
        <w:t>问卷到此结束，再次感谢的您的支持与合作!</w:t>
      </w:r>
    </w:p>
    <w:sectPr>
      <w:headerReference r:id="rId5" w:type="default"/>
      <w:footerReference r:id="rId6" w:type="default"/>
      <w:pgSz w:w="11906" w:h="16838"/>
      <w:pgMar w:top="1383" w:right="1508" w:bottom="1383" w:left="150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M1ZjQwNGMyOGZkYzQ0YjJjMzU1NzcyNTk1MDA2NTUifQ=="/>
  </w:docVars>
  <w:rsids>
    <w:rsidRoot w:val="00000000"/>
    <w:rsid w:val="080062C6"/>
    <w:rsid w:val="13C23290"/>
    <w:rsid w:val="169B0A3A"/>
    <w:rsid w:val="1BE3131D"/>
    <w:rsid w:val="26690F27"/>
    <w:rsid w:val="2CDA29B3"/>
    <w:rsid w:val="3755683F"/>
    <w:rsid w:val="692E6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1228</Words>
  <Characters>1473</Characters>
  <TotalTime>7</TotalTime>
  <ScaleCrop>false</ScaleCrop>
  <LinksUpToDate>false</LinksUpToDate>
  <CharactersWithSpaces>1575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2022-11-15T20:30:00Z</dcterms:created>
  <dc:creator>Kingsoft-PDF</dc:creator>
  <cp:keywords>637386612a3caf0015e3bd83</cp:keywords>
  <cp:lastModifiedBy>蓝雨</cp:lastModifiedBy>
  <cp:lastPrinted>2022-11-21T03:46:59Z</cp:lastPrinted>
  <dcterms:modified xsi:type="dcterms:W3CDTF">2022-11-21T03:51:10Z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2022-11-15T20:30:29Z</vt:filetime>
  </property>
  <property fmtid="{D5CDD505-2E9C-101B-9397-08002B2CF9AE}" pid="4" name="KSOProductBuildVer">
    <vt:lpwstr>2052-11.1.0.12763</vt:lpwstr>
  </property>
  <property fmtid="{D5CDD505-2E9C-101B-9397-08002B2CF9AE}" pid="5" name="ICV">
    <vt:lpwstr>7B532C9FB96D4D409980048A321AB5FE</vt:lpwstr>
  </property>
</Properties>
</file>